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C1" w:rsidRPr="006C41C1" w:rsidRDefault="006C41C1" w:rsidP="007F5FA1">
      <w:pPr>
        <w:spacing w:after="0" w:line="264" w:lineRule="auto"/>
        <w:jc w:val="center"/>
        <w:rPr>
          <w:rFonts w:eastAsia="Times New Roman" w:cs="Times New Roman"/>
          <w:color w:val="000000"/>
          <w:szCs w:val="28"/>
        </w:rPr>
      </w:pPr>
      <w:r w:rsidRPr="006C41C1">
        <w:rPr>
          <w:rFonts w:eastAsia="Times New Roman" w:cs="Times New Roman"/>
          <w:b/>
          <w:bCs/>
          <w:color w:val="000000"/>
          <w:szCs w:val="28"/>
        </w:rPr>
        <w:t>PHỤ LỤC</w:t>
      </w:r>
    </w:p>
    <w:p w:rsidR="006C41C1" w:rsidRDefault="006C41C1" w:rsidP="007F5FA1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C41C1">
        <w:rPr>
          <w:rFonts w:eastAsia="Times New Roman" w:cs="Times New Roman"/>
          <w:b/>
          <w:bCs/>
          <w:color w:val="000000"/>
          <w:szCs w:val="28"/>
        </w:rPr>
        <w:t xml:space="preserve">CÔNG BỐ HỆ THỐNG QUẢN LÝ CHẤT LƯỢNG PHÙ HỢP </w:t>
      </w:r>
    </w:p>
    <w:p w:rsidR="006C41C1" w:rsidRDefault="006C41C1" w:rsidP="007F5FA1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C41C1">
        <w:rPr>
          <w:rFonts w:eastAsia="Times New Roman" w:cs="Times New Roman"/>
          <w:b/>
          <w:bCs/>
          <w:color w:val="000000"/>
          <w:szCs w:val="28"/>
        </w:rPr>
        <w:t xml:space="preserve">VỚI TIÊU CHUẨN QUỐC GIA TCVN 9001:2015 </w:t>
      </w:r>
    </w:p>
    <w:p w:rsidR="00BA3A47" w:rsidRDefault="006C41C1" w:rsidP="007F5FA1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C41C1">
        <w:rPr>
          <w:rFonts w:eastAsia="Times New Roman" w:cs="Times New Roman"/>
          <w:b/>
          <w:bCs/>
          <w:color w:val="000000"/>
          <w:szCs w:val="28"/>
        </w:rPr>
        <w:t xml:space="preserve">CỦA </w:t>
      </w:r>
      <w:r>
        <w:rPr>
          <w:rFonts w:eastAsia="Times New Roman" w:cs="Times New Roman"/>
          <w:b/>
          <w:bCs/>
          <w:color w:val="000000"/>
          <w:szCs w:val="28"/>
        </w:rPr>
        <w:t xml:space="preserve">UBND PHƯỜNG </w:t>
      </w:r>
      <w:r w:rsidR="00BA3A47">
        <w:rPr>
          <w:rFonts w:eastAsia="Times New Roman" w:cs="Times New Roman"/>
          <w:b/>
          <w:bCs/>
          <w:color w:val="000000"/>
          <w:szCs w:val="28"/>
        </w:rPr>
        <w:t>TỨ HẠ</w:t>
      </w:r>
    </w:p>
    <w:p w:rsidR="006C41C1" w:rsidRPr="007F5FA1" w:rsidRDefault="006C41C1" w:rsidP="007F5FA1">
      <w:pPr>
        <w:spacing w:after="0" w:line="264" w:lineRule="auto"/>
        <w:jc w:val="center"/>
        <w:rPr>
          <w:rFonts w:eastAsia="Times New Roman" w:cs="Times New Roman"/>
          <w:b/>
          <w:i/>
          <w:iCs/>
          <w:color w:val="000000"/>
          <w:szCs w:val="28"/>
        </w:rPr>
      </w:pPr>
      <w:r w:rsidRPr="007F5FA1">
        <w:rPr>
          <w:rFonts w:eastAsia="Times New Roman" w:cs="Times New Roman"/>
          <w:b/>
          <w:i/>
          <w:iCs/>
          <w:color w:val="000000"/>
          <w:szCs w:val="28"/>
        </w:rPr>
        <w:t xml:space="preserve">(Ban hành kèm theo Quyết định số </w:t>
      </w:r>
      <w:r w:rsidR="00BA3A47">
        <w:rPr>
          <w:rFonts w:eastAsia="Times New Roman" w:cs="Times New Roman"/>
          <w:b/>
          <w:i/>
          <w:iCs/>
          <w:color w:val="000000"/>
          <w:szCs w:val="28"/>
        </w:rPr>
        <w:t>9</w:t>
      </w:r>
      <w:r w:rsidR="00F40462" w:rsidRPr="007F5FA1">
        <w:rPr>
          <w:rFonts w:eastAsia="Times New Roman" w:cs="Times New Roman"/>
          <w:b/>
          <w:i/>
          <w:iCs/>
          <w:color w:val="000000"/>
          <w:szCs w:val="28"/>
        </w:rPr>
        <w:t>5</w:t>
      </w:r>
      <w:r w:rsidR="00E03B4C">
        <w:rPr>
          <w:rFonts w:eastAsia="Times New Roman" w:cs="Times New Roman"/>
          <w:b/>
          <w:i/>
          <w:iCs/>
          <w:color w:val="000000"/>
          <w:szCs w:val="28"/>
        </w:rPr>
        <w:t>7</w:t>
      </w:r>
      <w:r w:rsidRPr="007F5FA1">
        <w:rPr>
          <w:rFonts w:eastAsia="Times New Roman" w:cs="Times New Roman"/>
          <w:b/>
          <w:i/>
          <w:iCs/>
          <w:color w:val="000000"/>
          <w:szCs w:val="28"/>
        </w:rPr>
        <w:t xml:space="preserve">/QĐ-UBND </w:t>
      </w:r>
    </w:p>
    <w:p w:rsidR="006C41C1" w:rsidRPr="007F5FA1" w:rsidRDefault="006C41C1" w:rsidP="007F5FA1"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F5FA1">
        <w:rPr>
          <w:rFonts w:eastAsia="Times New Roman" w:cs="Times New Roman"/>
          <w:b/>
          <w:i/>
          <w:iCs/>
          <w:color w:val="000000"/>
          <w:szCs w:val="28"/>
        </w:rPr>
        <w:t xml:space="preserve">ngày </w:t>
      </w:r>
      <w:r w:rsidR="00017B0E">
        <w:rPr>
          <w:rFonts w:eastAsia="Times New Roman" w:cs="Times New Roman"/>
          <w:b/>
          <w:i/>
          <w:iCs/>
          <w:color w:val="000000"/>
          <w:szCs w:val="28"/>
        </w:rPr>
        <w:t>2</w:t>
      </w:r>
      <w:r w:rsidR="00E03B4C">
        <w:rPr>
          <w:rFonts w:eastAsia="Times New Roman" w:cs="Times New Roman"/>
          <w:b/>
          <w:i/>
          <w:iCs/>
          <w:color w:val="000000"/>
          <w:szCs w:val="28"/>
        </w:rPr>
        <w:t>1</w:t>
      </w:r>
      <w:r w:rsidRPr="007F5FA1">
        <w:rPr>
          <w:rFonts w:eastAsia="Times New Roman" w:cs="Times New Roman"/>
          <w:b/>
          <w:i/>
          <w:iCs/>
          <w:color w:val="000000"/>
          <w:szCs w:val="28"/>
        </w:rPr>
        <w:t xml:space="preserve"> tháng </w:t>
      </w:r>
      <w:r w:rsidR="00017B0E">
        <w:rPr>
          <w:rFonts w:eastAsia="Times New Roman" w:cs="Times New Roman"/>
          <w:b/>
          <w:i/>
          <w:iCs/>
          <w:color w:val="000000"/>
          <w:szCs w:val="28"/>
        </w:rPr>
        <w:t>9</w:t>
      </w:r>
      <w:r w:rsidRPr="007F5FA1">
        <w:rPr>
          <w:rFonts w:eastAsia="Times New Roman" w:cs="Times New Roman"/>
          <w:b/>
          <w:i/>
          <w:iCs/>
          <w:color w:val="000000"/>
          <w:szCs w:val="28"/>
        </w:rPr>
        <w:t xml:space="preserve">  năm 2022 của Ủy ban nhân dân phường)</w:t>
      </w:r>
    </w:p>
    <w:p w:rsidR="006C41C1" w:rsidRPr="007F5FA1" w:rsidRDefault="006C41C1" w:rsidP="007F5FA1">
      <w:pPr>
        <w:spacing w:after="0" w:line="264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7F5FA1">
        <w:rPr>
          <w:rFonts w:eastAsia="Times New Roman" w:cs="Times New Roman"/>
          <w:b/>
          <w:color w:val="000000"/>
          <w:szCs w:val="28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972"/>
        <w:gridCol w:w="1101"/>
      </w:tblGrid>
      <w:tr w:rsidR="006C41C1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37C7" w:rsidRDefault="006C41C1" w:rsidP="007F5FA1">
            <w:pPr>
              <w:spacing w:after="0" w:line="264" w:lineRule="auto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37C7" w:rsidRDefault="006C41C1" w:rsidP="007F5FA1">
            <w:pPr>
              <w:spacing w:after="0" w:line="264" w:lineRule="auto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b/>
                <w:bCs/>
                <w:szCs w:val="28"/>
              </w:rPr>
              <w:t>Tên thủ tục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37C7" w:rsidRDefault="006C41C1" w:rsidP="007F5FA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137C7">
              <w:rPr>
                <w:rFonts w:eastAsia="Times New Roman" w:cs="Times New Roman"/>
                <w:b/>
                <w:bCs/>
                <w:szCs w:val="28"/>
              </w:rPr>
              <w:t>Số TTHC</w:t>
            </w:r>
          </w:p>
          <w:p w:rsidR="007F5FA1" w:rsidRPr="00C137C7" w:rsidRDefault="007F5FA1" w:rsidP="007F5FA1">
            <w:pPr>
              <w:spacing w:after="0" w:line="26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A3A47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01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Lĩnh vực Khuyến nông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</w:tr>
      <w:tr w:rsidR="00BA3A47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02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Lĩnh vực Tín ngưỡng, tôn giáo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10</w:t>
            </w:r>
          </w:p>
        </w:tc>
      </w:tr>
      <w:tr w:rsidR="00BA3A47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03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Lĩnh vực Thi đua khen thưởng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A47" w:rsidRPr="00C16575" w:rsidRDefault="00BA3A47" w:rsidP="00A863C4">
            <w:pPr>
              <w:spacing w:after="0" w:line="420" w:lineRule="exac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04</w:t>
            </w:r>
          </w:p>
        </w:tc>
      </w:tr>
      <w:tr w:rsidR="00FF66EB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6EB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04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6EB" w:rsidRPr="00C16575" w:rsidRDefault="00FF66EB" w:rsidP="00A863C4">
            <w:pPr>
              <w:spacing w:after="0" w:line="42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Lĩnh vực Trồng trọt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6EB" w:rsidRPr="00C16575" w:rsidRDefault="00FF66EB" w:rsidP="00A863C4">
            <w:pPr>
              <w:spacing w:after="0" w:line="420" w:lineRule="exac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16575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05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Bảo trợ xã hội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08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06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Quản lý an toàn đập, hồ chứa thủy điện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07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Giáo dục và đào tạo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05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08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Văn hóa, thể thao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07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09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Người có công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Khiếu nại, tố cáo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04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11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Đất đai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12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Chứng thực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11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13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Hộ tịch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19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14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Nuôi con nuôi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2B226C">
              <w:rPr>
                <w:rFonts w:eastAsia="Times New Roman" w:cs="Times New Roman"/>
                <w:color w:val="FF0000"/>
                <w:szCs w:val="28"/>
              </w:rPr>
              <w:t>0</w:t>
            </w:r>
            <w:r w:rsidRPr="002B226C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</w:tr>
      <w:tr w:rsidR="002B226C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C16575">
              <w:rPr>
                <w:rFonts w:eastAsia="Times New Roman" w:cs="Times New Roman"/>
                <w:bCs/>
                <w:szCs w:val="28"/>
              </w:rPr>
              <w:t>15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Phổ biến giáo dục pháp luật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2B226C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26C" w:rsidRPr="00C16575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6575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Môi trường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2B226C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Khoa học, công nghệ và môi trường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6C" w:rsidRPr="00C137C7" w:rsidRDefault="002B226C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Bồi thường nhà nước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Phòng chống tham nhũng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05</w:t>
            </w:r>
          </w:p>
        </w:tc>
      </w:tr>
      <w:tr w:rsidR="00FA5DE1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Phí bảo vệ môi trường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2B226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Bảo vệ và chăm sóc trẻ em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06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Phòng chống tệ nạn xã hội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Hòa giải cơ sở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04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Y tế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25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Quy hoạch xây dựng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Phòng chống thiên tai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05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Thông báo thành lập Tổ hợp tác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03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Dân quân tự vệ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Nghĩa vụ Quân sự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08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Bảo hiểm xã hội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Chính sách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01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Thủy lợi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03</w:t>
            </w:r>
          </w:p>
        </w:tc>
      </w:tr>
      <w:tr w:rsidR="00FA5DE1" w:rsidRPr="006C41C1" w:rsidTr="00FA5DE1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C16575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both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Lĩnh vực Cấp quản lý căn cước công dân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DE1" w:rsidRPr="00C137C7" w:rsidRDefault="00FA5DE1" w:rsidP="00A863C4">
            <w:pPr>
              <w:spacing w:after="0" w:line="420" w:lineRule="exact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02</w:t>
            </w:r>
          </w:p>
        </w:tc>
      </w:tr>
      <w:tr w:rsidR="006C41C1" w:rsidRPr="006C41C1" w:rsidTr="00F40462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37C7" w:rsidRDefault="006C41C1" w:rsidP="007F5FA1">
            <w:pPr>
              <w:spacing w:after="0" w:line="264" w:lineRule="auto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37C7" w:rsidRDefault="006C41C1" w:rsidP="007F5FA1">
            <w:pPr>
              <w:spacing w:after="0" w:line="264" w:lineRule="auto"/>
              <w:jc w:val="center"/>
              <w:rPr>
                <w:rFonts w:eastAsia="Times New Roman" w:cs="Times New Roman"/>
                <w:szCs w:val="28"/>
              </w:rPr>
            </w:pPr>
            <w:r w:rsidRPr="00C137C7">
              <w:rPr>
                <w:rFonts w:eastAsia="Times New Roman" w:cs="Times New Roman"/>
                <w:b/>
                <w:bCs/>
                <w:szCs w:val="28"/>
              </w:rPr>
              <w:t>Tổng cộng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1C1" w:rsidRPr="00C16575" w:rsidRDefault="00C16575" w:rsidP="007F5FA1">
            <w:pPr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16575">
              <w:rPr>
                <w:rFonts w:eastAsia="Times New Roman" w:cs="Times New Roman"/>
                <w:b/>
                <w:szCs w:val="28"/>
              </w:rPr>
              <w:fldChar w:fldCharType="begin"/>
            </w:r>
            <w:r w:rsidRPr="00C16575">
              <w:rPr>
                <w:rFonts w:eastAsia="Times New Roman" w:cs="Times New Roman"/>
                <w:b/>
                <w:szCs w:val="28"/>
              </w:rPr>
              <w:instrText xml:space="preserve"> =SUM(ABOVE) </w:instrText>
            </w:r>
            <w:r w:rsidRPr="00C16575">
              <w:rPr>
                <w:rFonts w:eastAsia="Times New Roman" w:cs="Times New Roman"/>
                <w:b/>
                <w:szCs w:val="28"/>
              </w:rPr>
              <w:fldChar w:fldCharType="separate"/>
            </w:r>
            <w:r w:rsidRPr="00C16575">
              <w:rPr>
                <w:rFonts w:eastAsia="Times New Roman" w:cs="Times New Roman"/>
                <w:b/>
                <w:noProof/>
                <w:szCs w:val="28"/>
              </w:rPr>
              <w:t>128</w:t>
            </w:r>
            <w:r w:rsidRPr="00C16575">
              <w:rPr>
                <w:rFonts w:eastAsia="Times New Roman" w:cs="Times New Roman"/>
                <w:b/>
                <w:szCs w:val="28"/>
              </w:rPr>
              <w:fldChar w:fldCharType="end"/>
            </w:r>
          </w:p>
        </w:tc>
      </w:tr>
    </w:tbl>
    <w:p w:rsidR="006C41C1" w:rsidRPr="006C41C1" w:rsidRDefault="006C41C1" w:rsidP="007F5FA1">
      <w:pPr>
        <w:spacing w:after="0" w:line="264" w:lineRule="auto"/>
        <w:jc w:val="both"/>
        <w:rPr>
          <w:rFonts w:eastAsia="Times New Roman" w:cs="Times New Roman"/>
          <w:color w:val="000000"/>
          <w:szCs w:val="28"/>
        </w:rPr>
      </w:pPr>
      <w:r w:rsidRPr="006C41C1">
        <w:rPr>
          <w:rFonts w:eastAsia="Times New Roman" w:cs="Times New Roman"/>
          <w:color w:val="000000"/>
          <w:szCs w:val="28"/>
        </w:rPr>
        <w:t>                                                                   </w:t>
      </w:r>
    </w:p>
    <w:p w:rsidR="00B9085F" w:rsidRPr="006C41C1" w:rsidRDefault="00B9085F" w:rsidP="007F5FA1">
      <w:pPr>
        <w:spacing w:after="0" w:line="264" w:lineRule="auto"/>
        <w:rPr>
          <w:rFonts w:cs="Times New Roman"/>
          <w:szCs w:val="28"/>
        </w:rPr>
      </w:pPr>
    </w:p>
    <w:sectPr w:rsidR="00B9085F" w:rsidRPr="006C41C1" w:rsidSect="00F40462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C1"/>
    <w:rsid w:val="00017B0E"/>
    <w:rsid w:val="002B226C"/>
    <w:rsid w:val="005C1FAD"/>
    <w:rsid w:val="006C41C1"/>
    <w:rsid w:val="007F5FA1"/>
    <w:rsid w:val="00820249"/>
    <w:rsid w:val="00A863C4"/>
    <w:rsid w:val="00B9085F"/>
    <w:rsid w:val="00BA3A47"/>
    <w:rsid w:val="00C137C7"/>
    <w:rsid w:val="00C16575"/>
    <w:rsid w:val="00E03B4C"/>
    <w:rsid w:val="00E93226"/>
    <w:rsid w:val="00F40462"/>
    <w:rsid w:val="00FA5DE1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1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1C1"/>
    <w:rPr>
      <w:b/>
      <w:bCs/>
    </w:rPr>
  </w:style>
  <w:style w:type="character" w:styleId="Emphasis">
    <w:name w:val="Emphasis"/>
    <w:basedOn w:val="DefaultParagraphFont"/>
    <w:uiPriority w:val="20"/>
    <w:qFormat/>
    <w:rsid w:val="006C41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1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1C1"/>
    <w:rPr>
      <w:b/>
      <w:bCs/>
    </w:rPr>
  </w:style>
  <w:style w:type="character" w:styleId="Emphasis">
    <w:name w:val="Emphasis"/>
    <w:basedOn w:val="DefaultParagraphFont"/>
    <w:uiPriority w:val="20"/>
    <w:qFormat/>
    <w:rsid w:val="006C41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2A9D-0395-4D91-942F-FF7915E7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 Viet Hue</cp:lastModifiedBy>
  <cp:revision>9</cp:revision>
  <cp:lastPrinted>2022-09-23T09:50:00Z</cp:lastPrinted>
  <dcterms:created xsi:type="dcterms:W3CDTF">2022-09-17T03:35:00Z</dcterms:created>
  <dcterms:modified xsi:type="dcterms:W3CDTF">2022-09-23T09:52:00Z</dcterms:modified>
</cp:coreProperties>
</file>